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CD29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Камеры шоковой заморозки </w:t>
      </w:r>
      <w:r w:rsidR="00AC70BE">
        <w:rPr>
          <w:rFonts w:ascii="Arial" w:hAnsi="Arial" w:cs="Arial"/>
          <w:b/>
          <w:sz w:val="32"/>
          <w:szCs w:val="32"/>
        </w:rPr>
        <w:t>промышленной</w:t>
      </w:r>
      <w:r>
        <w:rPr>
          <w:rFonts w:ascii="Arial" w:hAnsi="Arial" w:cs="Arial"/>
          <w:b/>
          <w:sz w:val="32"/>
          <w:szCs w:val="32"/>
        </w:rPr>
        <w:t xml:space="preserve"> серии</w:t>
      </w:r>
    </w:p>
    <w:p w:rsidR="00CD290A" w:rsidRDefault="00AC70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Промышленные к</w:t>
      </w:r>
      <w:r w:rsidR="00CD290A">
        <w:rPr>
          <w:rFonts w:ascii="Arial" w:hAnsi="Arial" w:cs="Arial"/>
          <w:sz w:val="20"/>
          <w:szCs w:val="20"/>
        </w:rPr>
        <w:t>амеры шоковой заморозки «Ирбис» используются в пищевой промышленности, предприятиях общественного питания и торговли, предназначены для быстрой заморозки</w:t>
      </w:r>
      <w:r w:rsidR="00FC1FF8">
        <w:rPr>
          <w:rFonts w:ascii="Arial" w:hAnsi="Arial" w:cs="Arial"/>
          <w:sz w:val="20"/>
          <w:szCs w:val="20"/>
        </w:rPr>
        <w:t xml:space="preserve"> больших объемов произведено продукции</w:t>
      </w:r>
      <w:r w:rsidR="00CD290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CD290A">
        <w:rPr>
          <w:rFonts w:ascii="Arial" w:hAnsi="Arial" w:cs="Arial"/>
          <w:sz w:val="20"/>
          <w:szCs w:val="20"/>
        </w:rPr>
        <w:t xml:space="preserve"> </w:t>
      </w:r>
      <w:r w:rsidR="00272ACD">
        <w:rPr>
          <w:rFonts w:ascii="Arial" w:hAnsi="Arial" w:cs="Arial"/>
          <w:sz w:val="20"/>
          <w:szCs w:val="20"/>
        </w:rPr>
        <w:t>Функциональные, надежные, не уступающие по качеству зарубежным аналогам, а по некоторым характеристикам превосходящие импортные модели.</w:t>
      </w:r>
    </w:p>
    <w:p w:rsidR="00D64FE5" w:rsidRPr="00932E24" w:rsidRDefault="00272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Предназначены для охлаждения/заморозки</w:t>
      </w:r>
      <w:r w:rsidR="009C38FB" w:rsidRPr="00932E24">
        <w:rPr>
          <w:rFonts w:ascii="Arial" w:hAnsi="Arial" w:cs="Arial"/>
          <w:b/>
          <w:sz w:val="24"/>
          <w:szCs w:val="24"/>
        </w:rPr>
        <w:t>:</w:t>
      </w:r>
    </w:p>
    <w:p w:rsidR="000549F4" w:rsidRDefault="00272ACD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Готовых охлажденных продуктов;</w:t>
      </w:r>
    </w:p>
    <w:p w:rsidR="00272ACD" w:rsidRDefault="00272ACD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Горячего продукта, прошедшего термическую обработку;</w:t>
      </w:r>
    </w:p>
    <w:p w:rsidR="00272ACD" w:rsidRDefault="00272ACD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Полуфабрикатов (мясных, рыбных и т.д.);</w:t>
      </w:r>
    </w:p>
    <w:p w:rsidR="00272ACD" w:rsidRDefault="00272ACD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Свежих ягод, овощей, фруктов, грибов;</w:t>
      </w:r>
    </w:p>
    <w:p w:rsidR="00272ACD" w:rsidRDefault="00272ACD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Кондитерских и хлебобулочных изделий, теста; </w:t>
      </w:r>
    </w:p>
    <w:p w:rsidR="00932E24" w:rsidRPr="007E3BC9" w:rsidRDefault="00932E24" w:rsidP="00932E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7E3BC9" w:rsidRDefault="007E3BC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Материал </w:t>
      </w:r>
      <w:r w:rsidR="00272ACD">
        <w:rPr>
          <w:rFonts w:ascii="Arial" w:hAnsi="Arial" w:cs="Arial"/>
          <w:sz w:val="20"/>
          <w:szCs w:val="20"/>
        </w:rPr>
        <w:t>корпуса</w:t>
      </w:r>
      <w:r w:rsidRPr="00003559">
        <w:rPr>
          <w:rFonts w:ascii="Arial" w:hAnsi="Arial" w:cs="Arial"/>
          <w:sz w:val="20"/>
          <w:szCs w:val="20"/>
        </w:rPr>
        <w:t xml:space="preserve">: многослойная </w:t>
      </w:r>
      <w:r w:rsidR="00272ACD">
        <w:rPr>
          <w:rFonts w:ascii="Arial" w:hAnsi="Arial" w:cs="Arial"/>
          <w:sz w:val="20"/>
          <w:szCs w:val="20"/>
        </w:rPr>
        <w:t xml:space="preserve">конструкция толщиной </w:t>
      </w:r>
      <w:r w:rsidR="00AC70BE">
        <w:rPr>
          <w:rFonts w:ascii="Arial" w:hAnsi="Arial" w:cs="Arial"/>
          <w:sz w:val="20"/>
          <w:szCs w:val="20"/>
        </w:rPr>
        <w:t>120</w:t>
      </w:r>
      <w:r w:rsidR="00272ACD">
        <w:rPr>
          <w:rFonts w:ascii="Arial" w:hAnsi="Arial" w:cs="Arial"/>
          <w:sz w:val="20"/>
          <w:szCs w:val="20"/>
        </w:rPr>
        <w:t xml:space="preserve"> мм;</w:t>
      </w:r>
    </w:p>
    <w:p w:rsidR="00272ACD" w:rsidRDefault="00272ACD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Внутренн</w:t>
      </w:r>
      <w:r w:rsidR="0017062D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я поверхность: пищевая нержавеющая сталь</w:t>
      </w:r>
      <w:r w:rsidR="0017062D">
        <w:rPr>
          <w:rFonts w:ascii="Arial" w:hAnsi="Arial" w:cs="Arial"/>
          <w:sz w:val="20"/>
          <w:szCs w:val="20"/>
        </w:rPr>
        <w:t xml:space="preserve"> </w:t>
      </w:r>
      <w:r w:rsidR="0017062D">
        <w:rPr>
          <w:rFonts w:ascii="Arial" w:hAnsi="Arial" w:cs="Arial"/>
          <w:sz w:val="20"/>
          <w:szCs w:val="20"/>
          <w:lang w:val="en-US"/>
        </w:rPr>
        <w:t>AISI</w:t>
      </w:r>
      <w:r w:rsidR="0017062D">
        <w:rPr>
          <w:rFonts w:ascii="Arial" w:hAnsi="Arial" w:cs="Arial"/>
          <w:sz w:val="20"/>
          <w:szCs w:val="20"/>
        </w:rPr>
        <w:t xml:space="preserve"> 304;</w:t>
      </w:r>
    </w:p>
    <w:p w:rsidR="0017062D" w:rsidRDefault="0017062D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Теплоизоляция: высококачественный </w:t>
      </w:r>
      <w:proofErr w:type="spellStart"/>
      <w:r>
        <w:rPr>
          <w:rFonts w:ascii="Arial" w:hAnsi="Arial" w:cs="Arial"/>
          <w:sz w:val="20"/>
          <w:szCs w:val="20"/>
        </w:rPr>
        <w:t>пенополиуретан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7062D" w:rsidRDefault="0017062D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Электронный программатор;</w:t>
      </w:r>
    </w:p>
    <w:p w:rsidR="0017062D" w:rsidRPr="0017062D" w:rsidRDefault="0017062D" w:rsidP="0017062D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Температурный датчик-щуп;</w:t>
      </w:r>
    </w:p>
    <w:p w:rsidR="00003559" w:rsidRDefault="00AC70BE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455523" cy="32739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658" cy="327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17062D" w:rsidRDefault="00FC1FF8">
      <w:hyperlink r:id="rId7" w:history="1">
        <w:r w:rsidR="00AC70BE" w:rsidRPr="001D097C">
          <w:rPr>
            <w:rStyle w:val="a4"/>
          </w:rPr>
          <w:t>http://irbispro.ru/kamery-shokovoj-zamorozki/freezing-ps.html</w:t>
        </w:r>
      </w:hyperlink>
    </w:p>
    <w:p w:rsidR="00AC70BE" w:rsidRDefault="00AC70BE">
      <w:pPr>
        <w:rPr>
          <w:rFonts w:ascii="Arial" w:hAnsi="Arial" w:cs="Arial"/>
          <w:sz w:val="20"/>
          <w:szCs w:val="20"/>
        </w:rPr>
      </w:pPr>
    </w:p>
    <w:p w:rsidR="000549F4" w:rsidRPr="008A2208" w:rsidRDefault="000549F4">
      <w:pPr>
        <w:rPr>
          <w:rFonts w:ascii="Arial" w:hAnsi="Arial" w:cs="Arial"/>
          <w:sz w:val="20"/>
          <w:szCs w:val="20"/>
        </w:rPr>
      </w:pPr>
    </w:p>
    <w:sectPr w:rsidR="000549F4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847A6"/>
    <w:multiLevelType w:val="multilevel"/>
    <w:tmpl w:val="E26A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549F4"/>
    <w:rsid w:val="000B4B9E"/>
    <w:rsid w:val="0017062D"/>
    <w:rsid w:val="002007C5"/>
    <w:rsid w:val="00272ACD"/>
    <w:rsid w:val="00495C27"/>
    <w:rsid w:val="007E3BC9"/>
    <w:rsid w:val="0080336D"/>
    <w:rsid w:val="00876871"/>
    <w:rsid w:val="008A2208"/>
    <w:rsid w:val="00932E24"/>
    <w:rsid w:val="009C38FB"/>
    <w:rsid w:val="00A42A0D"/>
    <w:rsid w:val="00AB5A9F"/>
    <w:rsid w:val="00AC70BE"/>
    <w:rsid w:val="00C01F18"/>
    <w:rsid w:val="00CD290A"/>
    <w:rsid w:val="00D64FE5"/>
    <w:rsid w:val="00F961F4"/>
    <w:rsid w:val="00FC1FF8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pro.ru/kamery-shokovoj-zamorozki/freezing-p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677C-8470-45EF-A4C3-1FD576F0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9</cp:revision>
  <dcterms:created xsi:type="dcterms:W3CDTF">2015-12-07T05:49:00Z</dcterms:created>
  <dcterms:modified xsi:type="dcterms:W3CDTF">2015-12-14T05:37:00Z</dcterms:modified>
</cp:coreProperties>
</file>