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Маятниковые двери </w:t>
      </w:r>
      <w:r w:rsidR="00BB1AF6">
        <w:rPr>
          <w:rFonts w:ascii="Arial" w:hAnsi="Arial" w:cs="Arial"/>
          <w:b/>
          <w:sz w:val="32"/>
          <w:szCs w:val="32"/>
        </w:rPr>
        <w:t>пленочные</w:t>
      </w:r>
    </w:p>
    <w:p w:rsidR="00BB1AF6" w:rsidRDefault="00BB1A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Пленочные двери «Ирбис» предназначены для промышленных, складски</w:t>
      </w:r>
      <w:r w:rsidR="00DF0BAA">
        <w:rPr>
          <w:rFonts w:ascii="Arial" w:hAnsi="Arial" w:cs="Arial"/>
          <w:sz w:val="20"/>
          <w:szCs w:val="20"/>
        </w:rPr>
        <w:t>х помещений со сверхвысоким тра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фиком. </w:t>
      </w:r>
      <w:r w:rsidR="00F40723">
        <w:rPr>
          <w:rFonts w:ascii="Arial" w:hAnsi="Arial" w:cs="Arial"/>
          <w:sz w:val="20"/>
          <w:szCs w:val="20"/>
        </w:rPr>
        <w:t xml:space="preserve">Сохраняют температурный режим помещения, препятствуют возникновению сквозняков. </w:t>
      </w:r>
      <w:r>
        <w:rPr>
          <w:rFonts w:ascii="Arial" w:hAnsi="Arial" w:cs="Arial"/>
          <w:sz w:val="20"/>
          <w:szCs w:val="20"/>
        </w:rPr>
        <w:t>Применяются в помещениях с высоким содержанием соли в воздухе, сильными ветровыми нагр</w:t>
      </w:r>
      <w:r w:rsidR="00F40723">
        <w:rPr>
          <w:rFonts w:ascii="Arial" w:hAnsi="Arial" w:cs="Arial"/>
          <w:sz w:val="20"/>
          <w:szCs w:val="20"/>
        </w:rPr>
        <w:t>узками, наличием</w:t>
      </w:r>
      <w:r>
        <w:rPr>
          <w:rFonts w:ascii="Arial" w:hAnsi="Arial" w:cs="Arial"/>
          <w:sz w:val="20"/>
          <w:szCs w:val="20"/>
        </w:rPr>
        <w:t xml:space="preserve"> пыли и абразива.</w:t>
      </w:r>
      <w:r w:rsidR="00F40723">
        <w:rPr>
          <w:rFonts w:ascii="Arial" w:hAnsi="Arial" w:cs="Arial"/>
          <w:sz w:val="20"/>
          <w:szCs w:val="20"/>
        </w:rPr>
        <w:t xml:space="preserve"> </w:t>
      </w:r>
    </w:p>
    <w:p w:rsidR="00F40723" w:rsidRPr="00932E24" w:rsidRDefault="00F40723" w:rsidP="00F40723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F40723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тандеме с откатной дверью, для минимизации потерь холода при открытой камере;</w:t>
      </w:r>
    </w:p>
    <w:p w:rsidR="00F40723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F0BAA">
        <w:rPr>
          <w:rFonts w:ascii="Arial" w:hAnsi="Arial" w:cs="Arial"/>
          <w:sz w:val="20"/>
          <w:szCs w:val="20"/>
        </w:rPr>
        <w:t xml:space="preserve"> помещениях со сверхвысоким тра</w:t>
      </w:r>
      <w:r>
        <w:rPr>
          <w:rFonts w:ascii="Arial" w:hAnsi="Arial" w:cs="Arial"/>
          <w:sz w:val="20"/>
          <w:szCs w:val="20"/>
        </w:rPr>
        <w:t>фиком</w:t>
      </w:r>
      <w:r w:rsidRPr="00932E24">
        <w:rPr>
          <w:rFonts w:ascii="Arial" w:hAnsi="Arial" w:cs="Arial"/>
          <w:sz w:val="20"/>
          <w:szCs w:val="20"/>
        </w:rPr>
        <w:t>;</w:t>
      </w:r>
    </w:p>
    <w:p w:rsidR="00F40723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тележек, погрузчиков;</w:t>
      </w:r>
    </w:p>
    <w:p w:rsidR="00F40723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F40723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высоким содержанием соли в воздухе;</w:t>
      </w:r>
    </w:p>
    <w:p w:rsidR="00F40723" w:rsidRPr="00D24C59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присутствии крупной пыли абразива в воздухе;</w:t>
      </w:r>
    </w:p>
    <w:p w:rsidR="00F40723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F40723" w:rsidRPr="00F40723" w:rsidRDefault="00F40723" w:rsidP="00F407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химической обработки полотна двери жидкостями, вызывающими коррозию алюминия;</w:t>
      </w:r>
    </w:p>
    <w:p w:rsidR="00F40723" w:rsidRPr="007E3BC9" w:rsidRDefault="00F40723" w:rsidP="00F407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F40723" w:rsidRPr="00003559" w:rsidRDefault="00F40723" w:rsidP="00F40723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r w:rsidR="00750AEE">
        <w:rPr>
          <w:rFonts w:ascii="Arial" w:hAnsi="Arial" w:cs="Arial"/>
          <w:sz w:val="20"/>
          <w:szCs w:val="20"/>
        </w:rPr>
        <w:t>эластичная ПВХ пленка/морозостойкая резина,</w:t>
      </w:r>
      <w:r>
        <w:rPr>
          <w:rFonts w:ascii="Arial" w:hAnsi="Arial" w:cs="Arial"/>
          <w:sz w:val="20"/>
          <w:szCs w:val="20"/>
        </w:rPr>
        <w:t xml:space="preserve"> обрамленная </w:t>
      </w:r>
      <w:r w:rsidR="00750AEE">
        <w:rPr>
          <w:rFonts w:ascii="Arial" w:hAnsi="Arial" w:cs="Arial"/>
          <w:sz w:val="20"/>
          <w:szCs w:val="20"/>
        </w:rPr>
        <w:t>с двух сторон</w:t>
      </w:r>
      <w:r>
        <w:rPr>
          <w:rFonts w:ascii="Arial" w:hAnsi="Arial" w:cs="Arial"/>
          <w:sz w:val="20"/>
          <w:szCs w:val="20"/>
        </w:rPr>
        <w:t xml:space="preserve"> специальным алюминиевым профилем;</w:t>
      </w:r>
    </w:p>
    <w:p w:rsidR="00F40723" w:rsidRDefault="00F40723" w:rsidP="00F40723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>(варианты монтажа: «рама внутрь проема», «рама в</w:t>
      </w:r>
      <w:r w:rsidR="00750AE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0AEE">
        <w:rPr>
          <w:rFonts w:ascii="Arial" w:hAnsi="Arial" w:cs="Arial"/>
          <w:sz w:val="20"/>
          <w:szCs w:val="20"/>
        </w:rPr>
        <w:t>обхват  проема</w:t>
      </w:r>
      <w:proofErr w:type="gramEnd"/>
      <w:r w:rsidR="00750AE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)</w:t>
      </w:r>
    </w:p>
    <w:p w:rsidR="001F0275" w:rsidRPr="001F0275" w:rsidRDefault="001F0275" w:rsidP="001F0275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Петли: гравитационные;</w:t>
      </w:r>
    </w:p>
    <w:p w:rsidR="00F40723" w:rsidRPr="00003559" w:rsidRDefault="00F40723" w:rsidP="00F40723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2500мм х 3000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AB5A9F" w:rsidRPr="00750AEE" w:rsidRDefault="00AB5A9F" w:rsidP="00750AEE">
      <w:pPr>
        <w:rPr>
          <w:rFonts w:ascii="Arial" w:hAnsi="Arial" w:cs="Arial"/>
          <w:sz w:val="20"/>
          <w:szCs w:val="20"/>
        </w:rPr>
      </w:pPr>
    </w:p>
    <w:p w:rsidR="00003559" w:rsidRDefault="00750AEE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mdpl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D24C59" w:rsidRDefault="00DF0BAA">
      <w:hyperlink r:id="rId7" w:history="1">
        <w:r w:rsidR="00750AEE" w:rsidRPr="003362AE">
          <w:rPr>
            <w:rStyle w:val="a4"/>
          </w:rPr>
          <w:t>http://irbispro.ru/mayatnikovye-dveri/mdpl.html</w:t>
        </w:r>
      </w:hyperlink>
    </w:p>
    <w:p w:rsidR="00750AEE" w:rsidRPr="008A2208" w:rsidRDefault="00750AEE">
      <w:pPr>
        <w:rPr>
          <w:rFonts w:ascii="Arial" w:hAnsi="Arial" w:cs="Arial"/>
          <w:sz w:val="20"/>
          <w:szCs w:val="20"/>
        </w:rPr>
      </w:pPr>
    </w:p>
    <w:sectPr w:rsidR="00750AEE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F0275"/>
    <w:rsid w:val="00495C27"/>
    <w:rsid w:val="00653F13"/>
    <w:rsid w:val="006E643C"/>
    <w:rsid w:val="00750AEE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BB1AF6"/>
    <w:rsid w:val="00C01F18"/>
    <w:rsid w:val="00D24C59"/>
    <w:rsid w:val="00D64FE5"/>
    <w:rsid w:val="00DF0BAA"/>
    <w:rsid w:val="00F40723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mayatnikovye-dveri/mdp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6AC0-AD48-49E4-8DFD-043E9DB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11</cp:revision>
  <dcterms:created xsi:type="dcterms:W3CDTF">2015-12-07T05:49:00Z</dcterms:created>
  <dcterms:modified xsi:type="dcterms:W3CDTF">2015-12-11T12:28:00Z</dcterms:modified>
</cp:coreProperties>
</file>